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60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  <w:tab/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MK Studny s.r.o. Petrovice 136, 672 01 Moravský Krumlov   </w:t>
      </w:r>
    </w:p>
    <w:p w:rsidR="00000000" w:rsidDel="00000000" w:rsidP="00000000" w:rsidRDefault="00000000" w:rsidRPr="00000000" w14:paraId="00000003">
      <w:pPr>
        <w:tabs>
          <w:tab w:val="center" w:leader="none" w:pos="4536"/>
          <w:tab w:val="right" w:leader="none" w:pos="9072"/>
          <w:tab w:val="left" w:leader="none" w:pos="3735"/>
        </w:tabs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www.aquapelety.cz  telefon: +420 606 305 919</w:t>
      </w:r>
    </w:p>
    <w:p w:rsidR="00000000" w:rsidDel="00000000" w:rsidP="00000000" w:rsidRDefault="00000000" w:rsidRPr="00000000" w14:paraId="00000004">
      <w:pPr>
        <w:tabs>
          <w:tab w:val="center" w:leader="none" w:pos="4536"/>
          <w:tab w:val="right" w:leader="none" w:pos="9072"/>
          <w:tab w:val="left" w:leader="none" w:pos="3735"/>
        </w:tabs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Reklamační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Reklamující: 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5670"/>
        <w:tblGridChange w:id="0">
          <w:tblGrid>
            <w:gridCol w:w="3360"/>
            <w:gridCol w:w="5670"/>
          </w:tblGrid>
        </w:tblGridChange>
      </w:tblGrid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ind w:left="-5" w:hanging="1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Číslo objednávky nebo dokladu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Rule="auto"/>
              <w:ind w:left="-5" w:hanging="1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Jméno a příjmení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Rule="auto"/>
              <w:ind w:left="-5" w:hanging="1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Adresa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Rule="auto"/>
              <w:ind w:left="-5" w:hanging="1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Telefonní číslo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ind w:left="-5" w:hanging="1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Rule="auto"/>
              <w:ind w:left="-5" w:hanging="1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Číslo bankovního účtu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Rule="auto"/>
        <w:ind w:left="-5" w:hanging="1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Číslo bankovního účtu je pro případ vrácení peněz.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-5" w:hanging="1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5" w:hanging="10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Prodejce:</w:t>
      </w:r>
      <w:r w:rsidDel="00000000" w:rsidR="00000000" w:rsidRPr="00000000">
        <w:rPr>
          <w:sz w:val="20"/>
          <w:szCs w:val="20"/>
          <w:rtl w:val="0"/>
        </w:rPr>
        <w:t xml:space="preserve"> Petr Janšta, Petrovice 136, 672 01 Moravský Krumlov, IČO: 14189381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Informace o reklamovaném zboží</w:t>
      </w: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5700"/>
        <w:tblGridChange w:id="0">
          <w:tblGrid>
            <w:gridCol w:w="3330"/>
            <w:gridCol w:w="5700"/>
          </w:tblGrid>
        </w:tblGridChange>
      </w:tblGrid>
      <w:tr>
        <w:trPr>
          <w:cantSplit w:val="0"/>
          <w:trHeight w:val="535.05859375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Název reklamovaného zboží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.05859375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Kód reklamovaného zboží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Množství reklamovaného zboží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Velikost reklamovaného zboží*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Popis závady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Rule="auto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*velikost uvádět pouze pokud jde o zboží označené velikostí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5" w:hanging="1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Upozornění:</w:t>
      </w:r>
      <w:r w:rsidDel="00000000" w:rsidR="00000000" w:rsidRPr="00000000">
        <w:rPr>
          <w:sz w:val="20"/>
          <w:szCs w:val="20"/>
          <w:rtl w:val="0"/>
        </w:rPr>
        <w:t xml:space="preserve"> Zboží k reklamaci předávejte vždy kompletní včetně příslušenství, předejdete tak prodloužení doby reklamace. </w:t>
      </w:r>
    </w:p>
    <w:p w:rsidR="00000000" w:rsidDel="00000000" w:rsidP="00000000" w:rsidRDefault="00000000" w:rsidRPr="00000000" w14:paraId="00000024">
      <w:pPr>
        <w:ind w:left="-5" w:hanging="1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Způsob vyřízení reklamace v případě uznání reklamace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Pokud lze produkt opravit, bude produkt opraven.</w:t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Pokud nelze produkt opravit, bude vyměněn poškozený díl za nový díl. </w:t>
      </w:r>
    </w:p>
    <w:p w:rsidR="00000000" w:rsidDel="00000000" w:rsidP="00000000" w:rsidRDefault="00000000" w:rsidRPr="00000000" w14:paraId="00000027">
      <w:pPr>
        <w:tabs>
          <w:tab w:val="left" w:leader="none" w:pos="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Pokud nelze produkt opravit, ani vyměnit jeho část, bude produkt vyměněn na nový. </w:t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Pokud produkt nelze opravit a již nelze dodat nový produkt nebo jeho část (prodej produktu byl například již ukončen), budou zákazníkovi vráceny peníze.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58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Tento reklamační list prosím zašlete společně s reklamovaným produktem na adresu: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5" w:hanging="10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Petr Janšta, Petrovice 136, 672 01 Moravský Krumlov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5" w:hanging="1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Řešení reklamace:</w:t>
      </w: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5700"/>
        <w:tblGridChange w:id="0">
          <w:tblGrid>
            <w:gridCol w:w="3330"/>
            <w:gridCol w:w="5700"/>
          </w:tblGrid>
        </w:tblGridChange>
      </w:tblGrid>
      <w:tr>
        <w:trPr>
          <w:cantSplit w:val="0"/>
          <w:trHeight w:val="591.76432291666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Popis řešení reklamace: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(vyplní prodejce)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</w:t>
      </w:r>
    </w:p>
    <w:p w:rsidR="00000000" w:rsidDel="00000000" w:rsidP="00000000" w:rsidRDefault="00000000" w:rsidRPr="00000000" w14:paraId="00000030">
      <w:pPr>
        <w:spacing w:after="0" w:lineRule="auto"/>
        <w:ind w:left="0" w:firstLine="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Datum a podpis reklamujícího: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even"/>
      <w:pgSz w:h="16838" w:w="11906" w:orient="portrait"/>
      <w:pgMar w:bottom="566.9291338582677" w:top="566.9291338582677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54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762000</wp:posOffset>
          </wp:positionH>
          <wp:positionV relativeFrom="paragraph">
            <wp:posOffset>114300</wp:posOffset>
          </wp:positionV>
          <wp:extent cx="990488" cy="13295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0488" cy="13295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54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